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351" w:rsidRDefault="00281351" w:rsidP="008A160D">
      <w:pPr>
        <w:pStyle w:val="Nzov"/>
        <w:spacing w:line="360" w:lineRule="auto"/>
        <w:ind w:firstLine="0"/>
        <w:rPr>
          <w:u w:val="single"/>
        </w:rPr>
      </w:pPr>
      <w:bookmarkStart w:id="0" w:name="_GoBack"/>
      <w:bookmarkEnd w:id="0"/>
      <w:r>
        <w:rPr>
          <w:u w:val="single"/>
        </w:rPr>
        <w:t xml:space="preserve">Doc. PaedDr. Simoneta Babiaková, PhD. </w:t>
      </w:r>
    </w:p>
    <w:p w:rsidR="00281351" w:rsidRDefault="00281351" w:rsidP="008A160D">
      <w:pPr>
        <w:pStyle w:val="Nzov"/>
        <w:spacing w:line="360" w:lineRule="auto"/>
        <w:ind w:firstLine="0"/>
        <w:rPr>
          <w:b w:val="0"/>
          <w:bCs w:val="0"/>
        </w:rPr>
      </w:pPr>
      <w:r>
        <w:rPr>
          <w:u w:val="single"/>
        </w:rPr>
        <w:t>Katedra elementárnej a predškolskej pedagogiky PF UMB v Banskej Bystrici</w:t>
      </w:r>
    </w:p>
    <w:p w:rsidR="008A160D" w:rsidRDefault="008A160D" w:rsidP="008A160D">
      <w:pPr>
        <w:pStyle w:val="Nzov"/>
        <w:spacing w:line="360" w:lineRule="auto"/>
      </w:pPr>
    </w:p>
    <w:p w:rsidR="00281351" w:rsidRPr="00792933" w:rsidRDefault="00281351" w:rsidP="008A160D">
      <w:pPr>
        <w:pStyle w:val="Nzov"/>
        <w:spacing w:line="360" w:lineRule="auto"/>
        <w:rPr>
          <w:sz w:val="28"/>
          <w:szCs w:val="28"/>
        </w:rPr>
      </w:pPr>
      <w:r w:rsidRPr="00792933">
        <w:rPr>
          <w:sz w:val="28"/>
          <w:szCs w:val="28"/>
        </w:rPr>
        <w:t>OPONENTSKÝ POSUDOK</w:t>
      </w:r>
    </w:p>
    <w:p w:rsidR="00281351" w:rsidRDefault="00281351" w:rsidP="008A160D">
      <w:pPr>
        <w:pStyle w:val="Nzov"/>
        <w:spacing w:line="360" w:lineRule="auto"/>
      </w:pPr>
    </w:p>
    <w:p w:rsidR="00281351" w:rsidRPr="00BB7EC3" w:rsidRDefault="00281351" w:rsidP="008A160D">
      <w:pPr>
        <w:pStyle w:val="Zkladntext"/>
        <w:spacing w:line="360" w:lineRule="auto"/>
        <w:jc w:val="center"/>
        <w:rPr>
          <w:b/>
          <w:sz w:val="28"/>
          <w:szCs w:val="28"/>
        </w:rPr>
      </w:pPr>
      <w:r w:rsidRPr="00BB7EC3">
        <w:rPr>
          <w:b/>
          <w:sz w:val="28"/>
          <w:szCs w:val="28"/>
        </w:rPr>
        <w:t xml:space="preserve">habilitačnej práce Mgr. et Mgr. Aleny Seberovej, PhD. na tému: </w:t>
      </w:r>
    </w:p>
    <w:p w:rsidR="00281351" w:rsidRPr="00894313" w:rsidRDefault="00281351" w:rsidP="008A160D">
      <w:pPr>
        <w:pStyle w:val="Zkladntext"/>
        <w:spacing w:line="360" w:lineRule="auto"/>
        <w:jc w:val="center"/>
        <w:rPr>
          <w:b/>
          <w:sz w:val="28"/>
          <w:szCs w:val="28"/>
        </w:rPr>
      </w:pPr>
      <w:r w:rsidRPr="00BB7EC3">
        <w:rPr>
          <w:b/>
          <w:sz w:val="28"/>
          <w:szCs w:val="28"/>
        </w:rPr>
        <w:t>Úspěšnost v profesním životě učitelů</w:t>
      </w:r>
    </w:p>
    <w:p w:rsidR="00281351" w:rsidRDefault="00281351" w:rsidP="008A160D">
      <w:pPr>
        <w:pStyle w:val="Zarkazkladnhotextu"/>
        <w:tabs>
          <w:tab w:val="left" w:pos="374"/>
        </w:tabs>
        <w:spacing w:line="360" w:lineRule="auto"/>
        <w:ind w:firstLine="374"/>
        <w:jc w:val="both"/>
      </w:pPr>
      <w:r>
        <w:tab/>
      </w:r>
    </w:p>
    <w:p w:rsidR="00281351" w:rsidRDefault="00281351" w:rsidP="008A160D">
      <w:pPr>
        <w:pStyle w:val="Zarkazkladnhotextu"/>
        <w:tabs>
          <w:tab w:val="left" w:pos="374"/>
        </w:tabs>
        <w:spacing w:after="240"/>
        <w:ind w:firstLine="0"/>
        <w:jc w:val="both"/>
        <w:rPr>
          <w:b/>
        </w:rPr>
      </w:pPr>
      <w:r>
        <w:rPr>
          <w:b/>
        </w:rPr>
        <w:t>Rozsah a štruktúra habilitačnej práce:</w:t>
      </w:r>
    </w:p>
    <w:p w:rsidR="00894313" w:rsidRPr="00254707" w:rsidRDefault="00BB7EC3" w:rsidP="008A160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707">
        <w:rPr>
          <w:rFonts w:ascii="Times New Roman" w:hAnsi="Times New Roman" w:cs="Times New Roman"/>
          <w:sz w:val="24"/>
          <w:szCs w:val="24"/>
        </w:rPr>
        <w:t xml:space="preserve">Habilitačná práca  Mgr. et Mgr. Aleny Seberovej, PhD. </w:t>
      </w:r>
      <w:r w:rsidR="00254707">
        <w:rPr>
          <w:rFonts w:ascii="Times New Roman" w:hAnsi="Times New Roman" w:cs="Times New Roman"/>
          <w:sz w:val="24"/>
          <w:szCs w:val="24"/>
        </w:rPr>
        <w:t>j</w:t>
      </w:r>
      <w:r w:rsidRPr="00254707">
        <w:rPr>
          <w:rFonts w:ascii="Times New Roman" w:hAnsi="Times New Roman" w:cs="Times New Roman"/>
          <w:sz w:val="24"/>
          <w:szCs w:val="24"/>
        </w:rPr>
        <w:t xml:space="preserve">e spracovaná na 230 stranách a doplnená je bohatými bibliografickými prameňmi a 21 prílohami. </w:t>
      </w:r>
      <w:r w:rsidR="00254707" w:rsidRPr="00254707">
        <w:rPr>
          <w:rFonts w:ascii="Times New Roman" w:hAnsi="Times New Roman" w:cs="Times New Roman"/>
          <w:sz w:val="24"/>
          <w:szCs w:val="24"/>
        </w:rPr>
        <w:t>Súčasťou práce je abstrakt, predhovor, obsah, zoznam obrázkov, schém, tabuliek, grafov a príloh, zoznam skratiek a symbolov, úvod, päť hlavných kapitol, záver a re</w:t>
      </w:r>
      <w:r w:rsidR="00A21231">
        <w:rPr>
          <w:rFonts w:ascii="Times New Roman" w:hAnsi="Times New Roman" w:cs="Times New Roman"/>
          <w:sz w:val="24"/>
          <w:szCs w:val="24"/>
        </w:rPr>
        <w:t>s</w:t>
      </w:r>
      <w:r w:rsidR="00254707" w:rsidRPr="00254707">
        <w:rPr>
          <w:rFonts w:ascii="Times New Roman" w:hAnsi="Times New Roman" w:cs="Times New Roman"/>
          <w:sz w:val="24"/>
          <w:szCs w:val="24"/>
        </w:rPr>
        <w:t xml:space="preserve">umé. </w:t>
      </w:r>
    </w:p>
    <w:p w:rsidR="00254707" w:rsidRDefault="00254707" w:rsidP="008A160D">
      <w:pPr>
        <w:pStyle w:val="Zarkazkladnhotextu"/>
        <w:tabs>
          <w:tab w:val="left" w:pos="374"/>
        </w:tabs>
        <w:spacing w:after="240"/>
        <w:ind w:firstLine="0"/>
        <w:jc w:val="both"/>
        <w:rPr>
          <w:b/>
        </w:rPr>
      </w:pPr>
      <w:r>
        <w:rPr>
          <w:b/>
        </w:rPr>
        <w:t>Aktuálnosť zvolenej témy:</w:t>
      </w:r>
    </w:p>
    <w:p w:rsidR="00A21231" w:rsidRDefault="00D379A3" w:rsidP="008A160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CE8">
        <w:rPr>
          <w:rFonts w:ascii="Times New Roman" w:hAnsi="Times New Roman" w:cs="Times New Roman"/>
          <w:sz w:val="24"/>
          <w:szCs w:val="24"/>
        </w:rPr>
        <w:t>P</w:t>
      </w:r>
      <w:r w:rsidR="00254707" w:rsidRPr="00A32CE8">
        <w:rPr>
          <w:rFonts w:ascii="Times New Roman" w:hAnsi="Times New Roman" w:cs="Times New Roman"/>
          <w:sz w:val="24"/>
          <w:szCs w:val="24"/>
        </w:rPr>
        <w:t>rofesijn</w:t>
      </w:r>
      <w:r w:rsidRPr="00A32CE8">
        <w:rPr>
          <w:rFonts w:ascii="Times New Roman" w:hAnsi="Times New Roman" w:cs="Times New Roman"/>
          <w:sz w:val="24"/>
          <w:szCs w:val="24"/>
        </w:rPr>
        <w:t>á</w:t>
      </w:r>
      <w:r w:rsidR="00254707" w:rsidRPr="00A32CE8">
        <w:rPr>
          <w:rFonts w:ascii="Times New Roman" w:hAnsi="Times New Roman" w:cs="Times New Roman"/>
          <w:sz w:val="24"/>
          <w:szCs w:val="24"/>
        </w:rPr>
        <w:t xml:space="preserve"> úspešnos</w:t>
      </w:r>
      <w:r w:rsidRPr="00A32CE8">
        <w:rPr>
          <w:rFonts w:ascii="Times New Roman" w:hAnsi="Times New Roman" w:cs="Times New Roman"/>
          <w:sz w:val="24"/>
          <w:szCs w:val="24"/>
        </w:rPr>
        <w:t>ť</w:t>
      </w:r>
      <w:r w:rsidR="00254707" w:rsidRPr="00A32CE8">
        <w:rPr>
          <w:rFonts w:ascii="Times New Roman" w:hAnsi="Times New Roman" w:cs="Times New Roman"/>
          <w:sz w:val="24"/>
          <w:szCs w:val="24"/>
        </w:rPr>
        <w:t xml:space="preserve"> a spokojnos</w:t>
      </w:r>
      <w:r w:rsidRPr="00A32CE8">
        <w:rPr>
          <w:rFonts w:ascii="Times New Roman" w:hAnsi="Times New Roman" w:cs="Times New Roman"/>
          <w:sz w:val="24"/>
          <w:szCs w:val="24"/>
        </w:rPr>
        <w:t>ť</w:t>
      </w:r>
      <w:r w:rsidR="00254707" w:rsidRPr="00A32CE8">
        <w:rPr>
          <w:rFonts w:ascii="Times New Roman" w:hAnsi="Times New Roman" w:cs="Times New Roman"/>
          <w:sz w:val="24"/>
          <w:szCs w:val="24"/>
        </w:rPr>
        <w:t xml:space="preserve"> je témou </w:t>
      </w:r>
      <w:r w:rsidR="00DB4ED7" w:rsidRPr="00A32CE8">
        <w:rPr>
          <w:rFonts w:ascii="Times New Roman" w:hAnsi="Times New Roman" w:cs="Times New Roman"/>
          <w:sz w:val="24"/>
          <w:szCs w:val="24"/>
        </w:rPr>
        <w:t>aktuálnou ale v</w:t>
      </w:r>
      <w:r w:rsidRPr="00A32CE8">
        <w:rPr>
          <w:rFonts w:ascii="Times New Roman" w:hAnsi="Times New Roman" w:cs="Times New Roman"/>
          <w:sz w:val="24"/>
          <w:szCs w:val="24"/>
        </w:rPr>
        <w:t xml:space="preserve"> učiteľskej </w:t>
      </w:r>
      <w:r w:rsidR="00DB4ED7" w:rsidRPr="00A32CE8">
        <w:rPr>
          <w:rFonts w:ascii="Times New Roman" w:hAnsi="Times New Roman" w:cs="Times New Roman"/>
          <w:sz w:val="24"/>
          <w:szCs w:val="24"/>
        </w:rPr>
        <w:t>profesii málo prebádanou</w:t>
      </w:r>
      <w:r w:rsidRPr="00A32CE8">
        <w:rPr>
          <w:rFonts w:ascii="Times New Roman" w:hAnsi="Times New Roman" w:cs="Times New Roman"/>
          <w:sz w:val="24"/>
          <w:szCs w:val="24"/>
        </w:rPr>
        <w:t>. N</w:t>
      </w:r>
      <w:r w:rsidR="00DE5ACB" w:rsidRPr="00A32CE8">
        <w:rPr>
          <w:rFonts w:ascii="Times New Roman" w:hAnsi="Times New Roman" w:cs="Times New Roman"/>
          <w:sz w:val="24"/>
          <w:szCs w:val="24"/>
        </w:rPr>
        <w:t xml:space="preserve">adväzuje na </w:t>
      </w:r>
      <w:r w:rsidRPr="00A32CE8">
        <w:rPr>
          <w:rFonts w:ascii="Times New Roman" w:hAnsi="Times New Roman" w:cs="Times New Roman"/>
          <w:sz w:val="24"/>
          <w:szCs w:val="24"/>
        </w:rPr>
        <w:t xml:space="preserve">poznatky </w:t>
      </w:r>
      <w:r w:rsidR="00DE5ACB" w:rsidRPr="00A32CE8">
        <w:rPr>
          <w:rFonts w:ascii="Times New Roman" w:hAnsi="Times New Roman" w:cs="Times New Roman"/>
          <w:sz w:val="24"/>
          <w:szCs w:val="24"/>
        </w:rPr>
        <w:t>pedagogiky</w:t>
      </w:r>
      <w:r w:rsidRPr="00A32CE8">
        <w:rPr>
          <w:rFonts w:ascii="Times New Roman" w:hAnsi="Times New Roman" w:cs="Times New Roman"/>
          <w:sz w:val="24"/>
          <w:szCs w:val="24"/>
        </w:rPr>
        <w:t xml:space="preserve"> </w:t>
      </w:r>
      <w:r w:rsidR="00DE5ACB" w:rsidRPr="00A32CE8">
        <w:rPr>
          <w:rFonts w:ascii="Times New Roman" w:hAnsi="Times New Roman" w:cs="Times New Roman"/>
          <w:sz w:val="24"/>
          <w:szCs w:val="24"/>
        </w:rPr>
        <w:t>i psychológie.</w:t>
      </w:r>
      <w:r w:rsidR="00DB4ED7" w:rsidRPr="00A32CE8">
        <w:rPr>
          <w:rFonts w:ascii="Times New Roman" w:hAnsi="Times New Roman" w:cs="Times New Roman"/>
          <w:sz w:val="24"/>
          <w:szCs w:val="24"/>
        </w:rPr>
        <w:t xml:space="preserve"> </w:t>
      </w:r>
      <w:r w:rsidRPr="00A32CE8">
        <w:rPr>
          <w:rFonts w:ascii="Times New Roman" w:hAnsi="Times New Roman" w:cs="Times New Roman"/>
          <w:sz w:val="24"/>
          <w:szCs w:val="24"/>
        </w:rPr>
        <w:t>Konceptualizácia s problematikou súvisiacich  pojmov a najmä v</w:t>
      </w:r>
      <w:r w:rsidR="00670026" w:rsidRPr="00A32CE8">
        <w:rPr>
          <w:rFonts w:ascii="Times New Roman" w:hAnsi="Times New Roman" w:cs="Times New Roman"/>
          <w:sz w:val="24"/>
          <w:szCs w:val="24"/>
        </w:rPr>
        <w:t>ýskumné zistenia</w:t>
      </w:r>
      <w:r w:rsidRPr="00A32CE8">
        <w:rPr>
          <w:rFonts w:ascii="Times New Roman" w:hAnsi="Times New Roman" w:cs="Times New Roman"/>
          <w:sz w:val="24"/>
          <w:szCs w:val="24"/>
        </w:rPr>
        <w:t xml:space="preserve"> prezentované v práci</w:t>
      </w:r>
      <w:r w:rsidR="00670026" w:rsidRPr="00A32CE8">
        <w:rPr>
          <w:rFonts w:ascii="Times New Roman" w:hAnsi="Times New Roman" w:cs="Times New Roman"/>
          <w:sz w:val="24"/>
          <w:szCs w:val="24"/>
        </w:rPr>
        <w:t xml:space="preserve"> sú</w:t>
      </w:r>
      <w:r w:rsidR="00DB4ED7" w:rsidRPr="00A32CE8">
        <w:rPr>
          <w:rFonts w:ascii="Times New Roman" w:hAnsi="Times New Roman" w:cs="Times New Roman"/>
          <w:sz w:val="24"/>
          <w:szCs w:val="24"/>
        </w:rPr>
        <w:t xml:space="preserve"> vkladom do vedeckého poznania pedeutológie</w:t>
      </w:r>
      <w:r w:rsidRPr="00A32CE8">
        <w:rPr>
          <w:rFonts w:ascii="Times New Roman" w:hAnsi="Times New Roman" w:cs="Times New Roman"/>
          <w:sz w:val="24"/>
          <w:szCs w:val="24"/>
        </w:rPr>
        <w:t xml:space="preserve"> i školského manažmentu. Inšpirujúce a prínosné sú viaceré </w:t>
      </w:r>
      <w:r w:rsidR="00894313">
        <w:rPr>
          <w:rFonts w:ascii="Times New Roman" w:hAnsi="Times New Roman" w:cs="Times New Roman"/>
          <w:sz w:val="24"/>
          <w:szCs w:val="24"/>
        </w:rPr>
        <w:t xml:space="preserve">aktuálne </w:t>
      </w:r>
      <w:r w:rsidRPr="00A32CE8">
        <w:rPr>
          <w:rFonts w:ascii="Times New Roman" w:hAnsi="Times New Roman" w:cs="Times New Roman"/>
          <w:sz w:val="24"/>
          <w:szCs w:val="24"/>
        </w:rPr>
        <w:t>zistenia v</w:t>
      </w:r>
      <w:r w:rsidR="00A32CE8" w:rsidRPr="00A32CE8">
        <w:rPr>
          <w:rFonts w:ascii="Times New Roman" w:hAnsi="Times New Roman" w:cs="Times New Roman"/>
          <w:sz w:val="24"/>
          <w:szCs w:val="24"/>
        </w:rPr>
        <w:t xml:space="preserve"> intrinsickej i extrinsickej </w:t>
      </w:r>
      <w:r w:rsidRPr="00A32CE8">
        <w:rPr>
          <w:rFonts w:ascii="Times New Roman" w:hAnsi="Times New Roman" w:cs="Times New Roman"/>
          <w:sz w:val="24"/>
          <w:szCs w:val="24"/>
        </w:rPr>
        <w:t>oblasti</w:t>
      </w:r>
      <w:r w:rsidR="00DB4ED7" w:rsidRPr="00A32CE8">
        <w:rPr>
          <w:rFonts w:ascii="Times New Roman" w:hAnsi="Times New Roman" w:cs="Times New Roman"/>
          <w:sz w:val="24"/>
          <w:szCs w:val="24"/>
        </w:rPr>
        <w:t xml:space="preserve"> </w:t>
      </w:r>
      <w:r w:rsidR="00A32CE8" w:rsidRPr="00A32CE8">
        <w:rPr>
          <w:rFonts w:ascii="Times New Roman" w:hAnsi="Times New Roman" w:cs="Times New Roman"/>
          <w:sz w:val="24"/>
          <w:szCs w:val="24"/>
        </w:rPr>
        <w:t xml:space="preserve">pracovnej spokojnosti učiteľov aj zistenia týkajúce sa subjektívneho vnímania ich pracovnej úspešnosti. </w:t>
      </w:r>
    </w:p>
    <w:p w:rsidR="00A21231" w:rsidRDefault="00A21231" w:rsidP="008A160D">
      <w:pPr>
        <w:pStyle w:val="Zarkazkladnhotextu"/>
        <w:tabs>
          <w:tab w:val="left" w:pos="374"/>
        </w:tabs>
        <w:spacing w:after="240"/>
        <w:ind w:firstLine="0"/>
        <w:jc w:val="both"/>
        <w:rPr>
          <w:b/>
        </w:rPr>
      </w:pPr>
      <w:r>
        <w:rPr>
          <w:b/>
        </w:rPr>
        <w:t>Posúdenie štruktúry habilitačnej práce:</w:t>
      </w:r>
    </w:p>
    <w:p w:rsidR="005A3CFB" w:rsidRPr="00894313" w:rsidRDefault="00BC7EFF" w:rsidP="008A160D">
      <w:pPr>
        <w:pStyle w:val="Zarkazkladnhotextu"/>
        <w:tabs>
          <w:tab w:val="left" w:pos="374"/>
        </w:tabs>
        <w:spacing w:after="240"/>
        <w:ind w:firstLine="0"/>
        <w:jc w:val="both"/>
      </w:pPr>
      <w:r w:rsidRPr="00BC7EFF">
        <w:t>Obsah habilitačnej práce je</w:t>
      </w:r>
      <w:r>
        <w:t xml:space="preserve"> rozdelený do štyroch teoreticko-empirických kapitol a piatej výskumnej kapitoly, v ktorej autorka opisuje dve etapy výskumu. </w:t>
      </w:r>
      <w:r w:rsidR="00C52D73">
        <w:t xml:space="preserve">Autorka sa koncentruje na učiteľskú profesiu, profesiografické východiská a štúdie, profesijnú úspešnosť učiteľov a ich  profesijnú spokojnosť ako subjektívny rozmer úspešnosti. </w:t>
      </w:r>
      <w:r w:rsidR="00894313">
        <w:t xml:space="preserve">Detailne je rozpracovaná výskumná kapitola, ktorá je doplnená funkčnými tabuľkami a grafmi. </w:t>
      </w:r>
      <w:r w:rsidR="00C52D73">
        <w:t>Štruktúra práce</w:t>
      </w:r>
      <w:r w:rsidR="00C52D73" w:rsidRPr="00254707">
        <w:t xml:space="preserve"> je prehľadná, kapitoly na seba logicky nadväzujú</w:t>
      </w:r>
      <w:r w:rsidR="00C52D73">
        <w:t xml:space="preserve">, obsah je </w:t>
      </w:r>
      <w:r w:rsidR="005A3CFB">
        <w:t xml:space="preserve">v jednotlivých častiach rozsahom vyvážený a </w:t>
      </w:r>
      <w:r w:rsidR="00C52D73">
        <w:t xml:space="preserve">súladný s témou.  </w:t>
      </w:r>
    </w:p>
    <w:p w:rsidR="00BC7EFF" w:rsidRDefault="00BC7EFF" w:rsidP="008A160D">
      <w:pPr>
        <w:pStyle w:val="Zarkazkladnhotextu"/>
        <w:tabs>
          <w:tab w:val="left" w:pos="374"/>
        </w:tabs>
        <w:spacing w:after="240"/>
        <w:ind w:firstLine="0"/>
        <w:jc w:val="both"/>
        <w:rPr>
          <w:b/>
        </w:rPr>
      </w:pPr>
      <w:r>
        <w:rPr>
          <w:b/>
        </w:rPr>
        <w:t>Posúdenie odbornej úrovne habilitačnej práce podľa jednotlivých častí:</w:t>
      </w:r>
    </w:p>
    <w:p w:rsidR="00C252BD" w:rsidRDefault="00E96BE6" w:rsidP="008A160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Už v úvode práce autorka prezentuje svoje zámery a formuluje jej cieľ: Popísať a analyzovať teoretický terén profesijnej úspešnosti učiteľov a empiricky zachytiť jeho subjektívne ponímanie </w:t>
      </w:r>
      <w:r w:rsidR="005A3CFB">
        <w:rPr>
          <w:rFonts w:ascii="Times New Roman" w:hAnsi="Times New Roman" w:cs="Times New Roman"/>
          <w:sz w:val="24"/>
          <w:szCs w:val="24"/>
        </w:rPr>
        <w:t>učiteľmi základných škôl v kontexte ich reflektovanej spokojnosti s kvalitou vybraných pracovných podmienok ako prediktorov profesijného úspechu.</w:t>
      </w:r>
    </w:p>
    <w:p w:rsidR="000F6D7A" w:rsidRDefault="005A3CFB" w:rsidP="008A160D">
      <w:pPr>
        <w:spacing w:after="24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Pr="005A3CFB">
        <w:rPr>
          <w:rFonts w:ascii="Times New Roman" w:hAnsi="Times New Roman" w:cs="Times New Roman"/>
          <w:i/>
          <w:sz w:val="24"/>
          <w:szCs w:val="24"/>
        </w:rPr>
        <w:t xml:space="preserve">prvej kapitole </w:t>
      </w:r>
      <w:r>
        <w:rPr>
          <w:rFonts w:ascii="Times New Roman" w:hAnsi="Times New Roman" w:cs="Times New Roman"/>
          <w:i/>
          <w:sz w:val="24"/>
          <w:szCs w:val="24"/>
        </w:rPr>
        <w:t xml:space="preserve">„Diskuse nad profesionalitou učitele“ </w:t>
      </w:r>
      <w:r>
        <w:rPr>
          <w:rFonts w:ascii="Times New Roman" w:hAnsi="Times New Roman" w:cs="Times New Roman"/>
          <w:sz w:val="24"/>
          <w:szCs w:val="24"/>
        </w:rPr>
        <w:t xml:space="preserve">opisuje </w:t>
      </w:r>
      <w:r w:rsidR="000F6D7A">
        <w:rPr>
          <w:rFonts w:ascii="Times New Roman" w:hAnsi="Times New Roman" w:cs="Times New Roman"/>
          <w:sz w:val="24"/>
          <w:szCs w:val="24"/>
        </w:rPr>
        <w:t>význam a podstatu</w:t>
      </w:r>
      <w:r>
        <w:rPr>
          <w:rFonts w:ascii="Times New Roman" w:hAnsi="Times New Roman" w:cs="Times New Roman"/>
          <w:sz w:val="24"/>
          <w:szCs w:val="24"/>
        </w:rPr>
        <w:t xml:space="preserve"> širokej profesionality</w:t>
      </w:r>
      <w:r w:rsidR="000F6D7A">
        <w:rPr>
          <w:rFonts w:ascii="Times New Roman" w:hAnsi="Times New Roman" w:cs="Times New Roman"/>
          <w:sz w:val="24"/>
          <w:szCs w:val="24"/>
        </w:rPr>
        <w:t xml:space="preserve"> učiteľa. Zamýšľa sa nad profesijnou identitou a zmyslom učiteľskej profesie. Podčiarkuje význam prostredia ako podmienky profesijného úspechu a polemizuje s názormi spochybňujúcimi učiteľskú profesiu. Podčiarkuje potrebu autonómie ale i organizačnej podpory učiteľov, najmä v začiatkoch ich učiteľskej praxe. </w:t>
      </w:r>
      <w:r w:rsidR="003358E5">
        <w:rPr>
          <w:rFonts w:ascii="Times New Roman" w:hAnsi="Times New Roman" w:cs="Times New Roman"/>
          <w:sz w:val="24"/>
          <w:szCs w:val="24"/>
        </w:rPr>
        <w:t>Venuje sa významu profesijného konania a presvedčenia, rozoberá profesijnú identitu a poslanie. V závere kapitoly zachádza aj do oblasti individuálne vnímaného ethosu učiteľskej profesie</w:t>
      </w:r>
      <w:r w:rsidR="001D1AE6">
        <w:rPr>
          <w:rFonts w:ascii="Times New Roman" w:hAnsi="Times New Roman" w:cs="Times New Roman"/>
          <w:sz w:val="24"/>
          <w:szCs w:val="24"/>
        </w:rPr>
        <w:t xml:space="preserve"> a do problematiky učiteľskej etiky</w:t>
      </w:r>
      <w:r w:rsidR="003358E5">
        <w:rPr>
          <w:rFonts w:ascii="Times New Roman" w:hAnsi="Times New Roman" w:cs="Times New Roman"/>
          <w:sz w:val="24"/>
          <w:szCs w:val="24"/>
        </w:rPr>
        <w:t xml:space="preserve">. K tejto oblasti sa otvára otázka: </w:t>
      </w:r>
      <w:r w:rsidR="003358E5" w:rsidRPr="003358E5">
        <w:rPr>
          <w:rFonts w:ascii="Times New Roman" w:hAnsi="Times New Roman" w:cs="Times New Roman"/>
          <w:i/>
          <w:sz w:val="24"/>
          <w:szCs w:val="24"/>
        </w:rPr>
        <w:t>Je okrem spoločných skúseností z iných krajín táto oblasť učiteľskej profesie v českom prostredí niečím špecifická</w:t>
      </w:r>
      <w:r w:rsidR="003358E5">
        <w:rPr>
          <w:rFonts w:ascii="Times New Roman" w:hAnsi="Times New Roman" w:cs="Times New Roman"/>
          <w:i/>
          <w:sz w:val="24"/>
          <w:szCs w:val="24"/>
        </w:rPr>
        <w:t>?</w:t>
      </w:r>
      <w:r w:rsidR="003358E5" w:rsidRPr="003358E5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EF0266" w:rsidRPr="00EF0266" w:rsidRDefault="002B2ED1" w:rsidP="008A160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Druhá kapitola „Profesiografick</w:t>
      </w:r>
      <w:r w:rsidR="001D1AE6">
        <w:rPr>
          <w:rFonts w:ascii="Times New Roman" w:hAnsi="Times New Roman" w:cs="Times New Roman"/>
          <w:i/>
          <w:sz w:val="24"/>
          <w:szCs w:val="24"/>
        </w:rPr>
        <w:t>á</w:t>
      </w:r>
      <w:r>
        <w:rPr>
          <w:rFonts w:ascii="Times New Roman" w:hAnsi="Times New Roman" w:cs="Times New Roman"/>
          <w:i/>
          <w:sz w:val="24"/>
          <w:szCs w:val="24"/>
        </w:rPr>
        <w:t xml:space="preserve"> východisk</w:t>
      </w:r>
      <w:r w:rsidR="001D1AE6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“ </w:t>
      </w:r>
      <w:r w:rsidR="00EF0266">
        <w:rPr>
          <w:rFonts w:ascii="Times New Roman" w:hAnsi="Times New Roman" w:cs="Times New Roman"/>
          <w:sz w:val="24"/>
          <w:szCs w:val="24"/>
        </w:rPr>
        <w:t xml:space="preserve">je venovaná analýze zahraničných a domácich profesiografických štúdií. Autorka vysvetľuje nadväznosť vlastnej výskumnej práce na skúsenosti získané v medzinárodnom projekte APVV-0026-07 „Profesia učiteľ predprimárnej edukácie a učiteľ primárnej edukácie v dynamickom poňatí“ , ktorého hlavným riešiteľom bol výskumný tím PF UMB v Banskej Bystrici. </w:t>
      </w:r>
    </w:p>
    <w:p w:rsidR="00C252BD" w:rsidRDefault="007B2390" w:rsidP="008A160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390">
        <w:rPr>
          <w:rFonts w:ascii="Times New Roman" w:hAnsi="Times New Roman" w:cs="Times New Roman"/>
          <w:i/>
          <w:sz w:val="24"/>
          <w:szCs w:val="24"/>
        </w:rPr>
        <w:t>Tretia kapitola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i/>
          <w:sz w:val="24"/>
          <w:szCs w:val="24"/>
        </w:rPr>
        <w:t>Pr</w:t>
      </w:r>
      <w:r w:rsidR="001D1AE6">
        <w:rPr>
          <w:rFonts w:ascii="Times New Roman" w:hAnsi="Times New Roman" w:cs="Times New Roman"/>
          <w:i/>
          <w:sz w:val="24"/>
          <w:szCs w:val="24"/>
        </w:rPr>
        <w:t>ofesní</w:t>
      </w:r>
      <w:r>
        <w:rPr>
          <w:rFonts w:ascii="Times New Roman" w:hAnsi="Times New Roman" w:cs="Times New Roman"/>
          <w:i/>
          <w:sz w:val="24"/>
          <w:szCs w:val="24"/>
        </w:rPr>
        <w:t xml:space="preserve"> úsp</w:t>
      </w:r>
      <w:r w:rsidR="001D1AE6">
        <w:rPr>
          <w:rFonts w:ascii="Times New Roman" w:hAnsi="Times New Roman" w:cs="Times New Roman"/>
          <w:i/>
          <w:sz w:val="24"/>
          <w:szCs w:val="24"/>
        </w:rPr>
        <w:t>ě</w:t>
      </w:r>
      <w:r>
        <w:rPr>
          <w:rFonts w:ascii="Times New Roman" w:hAnsi="Times New Roman" w:cs="Times New Roman"/>
          <w:i/>
          <w:sz w:val="24"/>
          <w:szCs w:val="24"/>
        </w:rPr>
        <w:t>šnost učite</w:t>
      </w:r>
      <w:r w:rsidR="001D1AE6">
        <w:rPr>
          <w:rFonts w:ascii="Times New Roman" w:hAnsi="Times New Roman" w:cs="Times New Roman"/>
          <w:i/>
          <w:sz w:val="24"/>
          <w:szCs w:val="24"/>
        </w:rPr>
        <w:t>lů</w:t>
      </w:r>
      <w:r>
        <w:rPr>
          <w:rFonts w:ascii="Times New Roman" w:hAnsi="Times New Roman" w:cs="Times New Roman"/>
          <w:i/>
          <w:sz w:val="24"/>
          <w:szCs w:val="24"/>
        </w:rPr>
        <w:t>“</w:t>
      </w:r>
      <w:r w:rsidR="00EF02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0266">
        <w:rPr>
          <w:rFonts w:ascii="Times New Roman" w:hAnsi="Times New Roman" w:cs="Times New Roman"/>
          <w:sz w:val="24"/>
          <w:szCs w:val="24"/>
        </w:rPr>
        <w:t>obsahom koncentruje pozornosť na jadro výskumu prezentovaného v habilitačnej práci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F1D12">
        <w:rPr>
          <w:rFonts w:ascii="Times New Roman" w:hAnsi="Times New Roman" w:cs="Times New Roman"/>
          <w:sz w:val="24"/>
          <w:szCs w:val="24"/>
        </w:rPr>
        <w:t>Pri definovaní pojmov súvisiacich s pracovnou úspešnosťou autorka analyzovala viaceré domáce aj zahraničné vedecké štúdie o podmienkach a predpokladoch úspechu, pracovnej a kariérnej spokojnosti, o indikátoroch kvalitného učiteľa, o spôsobilostiach „ide</w:t>
      </w:r>
      <w:r w:rsidR="004D66D9">
        <w:rPr>
          <w:rFonts w:ascii="Times New Roman" w:hAnsi="Times New Roman" w:cs="Times New Roman"/>
          <w:sz w:val="24"/>
          <w:szCs w:val="24"/>
        </w:rPr>
        <w:t>álneho“ učiteľa, o subjektívne vnímanej profesijnej zdatnosti</w:t>
      </w:r>
      <w:r w:rsidR="004611BC">
        <w:rPr>
          <w:rFonts w:ascii="Times New Roman" w:hAnsi="Times New Roman" w:cs="Times New Roman"/>
          <w:sz w:val="24"/>
          <w:szCs w:val="24"/>
        </w:rPr>
        <w:t xml:space="preserve"> atd. </w:t>
      </w:r>
      <w:r w:rsidR="004D66D9">
        <w:rPr>
          <w:rFonts w:ascii="Times New Roman" w:hAnsi="Times New Roman" w:cs="Times New Roman"/>
          <w:sz w:val="24"/>
          <w:szCs w:val="24"/>
        </w:rPr>
        <w:t>V podkapitole 3.4 autorka rieši</w:t>
      </w:r>
      <w:r w:rsidR="009062E7">
        <w:rPr>
          <w:rFonts w:ascii="Times New Roman" w:hAnsi="Times New Roman" w:cs="Times New Roman"/>
          <w:sz w:val="24"/>
          <w:szCs w:val="24"/>
        </w:rPr>
        <w:t>la</w:t>
      </w:r>
      <w:r w:rsidR="004D66D9">
        <w:rPr>
          <w:rFonts w:ascii="Times New Roman" w:hAnsi="Times New Roman" w:cs="Times New Roman"/>
          <w:sz w:val="24"/>
          <w:szCs w:val="24"/>
        </w:rPr>
        <w:t xml:space="preserve"> problematiku štandardizácie učiteľskej profesie</w:t>
      </w:r>
      <w:r w:rsidR="009062E7">
        <w:rPr>
          <w:rFonts w:ascii="Times New Roman" w:hAnsi="Times New Roman" w:cs="Times New Roman"/>
          <w:sz w:val="24"/>
          <w:szCs w:val="24"/>
        </w:rPr>
        <w:t xml:space="preserve">. Na s. 45 píše, že </w:t>
      </w:r>
      <w:r w:rsidR="009062E7" w:rsidRPr="004611BC">
        <w:rPr>
          <w:rFonts w:ascii="Times New Roman" w:hAnsi="Times New Roman" w:cs="Times New Roman"/>
          <w:i/>
          <w:sz w:val="24"/>
          <w:szCs w:val="24"/>
        </w:rPr>
        <w:t>„...na Slovensku je štandard učiteľskej profesie už niekoľko rokov plnohodnotnou súčasťou školskej legislatívy“</w:t>
      </w:r>
      <w:r w:rsidR="009062E7">
        <w:rPr>
          <w:rFonts w:ascii="Times New Roman" w:hAnsi="Times New Roman" w:cs="Times New Roman"/>
          <w:sz w:val="24"/>
          <w:szCs w:val="24"/>
        </w:rPr>
        <w:t>, čo nie je pravda. Poverením MŠ VVaŠ SR je tvorba štandardov jednotlivých kategórií pedagogických zamestnancov dlhodobo úlohou odborných pracovných tímov. MŠ VVaŠ</w:t>
      </w:r>
      <w:r w:rsidR="001E22E8">
        <w:rPr>
          <w:rFonts w:ascii="Times New Roman" w:hAnsi="Times New Roman" w:cs="Times New Roman"/>
          <w:sz w:val="24"/>
          <w:szCs w:val="24"/>
        </w:rPr>
        <w:t xml:space="preserve"> ich akceptovalo, ale doteraz nie sú platnou súčasťou zákona o pedagogických zamestnancoch. </w:t>
      </w:r>
      <w:r w:rsidR="009062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313" w:rsidRPr="00B06F30" w:rsidRDefault="00EF0266" w:rsidP="008A160D">
      <w:pPr>
        <w:spacing w:after="24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 </w:t>
      </w:r>
      <w:r>
        <w:rPr>
          <w:rFonts w:ascii="Times New Roman" w:hAnsi="Times New Roman" w:cs="Times New Roman"/>
          <w:i/>
          <w:sz w:val="24"/>
          <w:szCs w:val="24"/>
        </w:rPr>
        <w:t xml:space="preserve">štvrtej kapitole </w:t>
      </w:r>
      <w:r w:rsidR="00833744" w:rsidRPr="00833744">
        <w:rPr>
          <w:rFonts w:ascii="Times New Roman" w:hAnsi="Times New Roman" w:cs="Times New Roman"/>
          <w:i/>
          <w:sz w:val="24"/>
          <w:szCs w:val="24"/>
        </w:rPr>
        <w:t>„Pracovní spokojenost jako subjektivní rozměr profesní úsp</w:t>
      </w:r>
      <w:r w:rsidR="00525407">
        <w:rPr>
          <w:rFonts w:ascii="Times New Roman" w:hAnsi="Times New Roman" w:cs="Times New Roman"/>
          <w:i/>
          <w:sz w:val="24"/>
          <w:szCs w:val="24"/>
        </w:rPr>
        <w:t>ě</w:t>
      </w:r>
      <w:r w:rsidR="00833744" w:rsidRPr="00833744">
        <w:rPr>
          <w:rFonts w:ascii="Times New Roman" w:hAnsi="Times New Roman" w:cs="Times New Roman"/>
          <w:i/>
          <w:sz w:val="24"/>
          <w:szCs w:val="24"/>
        </w:rPr>
        <w:t>šnosti</w:t>
      </w:r>
      <w:r w:rsidR="00833744">
        <w:rPr>
          <w:rFonts w:ascii="Times New Roman" w:hAnsi="Times New Roman" w:cs="Times New Roman"/>
          <w:i/>
          <w:sz w:val="24"/>
          <w:szCs w:val="24"/>
        </w:rPr>
        <w:t xml:space="preserve">“ </w:t>
      </w:r>
      <w:r w:rsidR="00833744">
        <w:rPr>
          <w:rFonts w:ascii="Times New Roman" w:hAnsi="Times New Roman" w:cs="Times New Roman"/>
          <w:sz w:val="24"/>
          <w:szCs w:val="24"/>
        </w:rPr>
        <w:t xml:space="preserve">sa autorka venuje konceptualizácii pojmu pracovná spokojnosť, jej prediktorom, dimenziám a aspektom. </w:t>
      </w:r>
      <w:r w:rsidR="00CE1FFB">
        <w:rPr>
          <w:rFonts w:ascii="Times New Roman" w:hAnsi="Times New Roman" w:cs="Times New Roman"/>
          <w:sz w:val="24"/>
          <w:szCs w:val="24"/>
        </w:rPr>
        <w:t>Uvádza aj tabuľku kľúčových charakteristík pracovnej spokojnosti, ktoré charakterizovali vybraní zahraniční autori.</w:t>
      </w:r>
      <w:r w:rsidR="008155B0">
        <w:rPr>
          <w:rFonts w:ascii="Times New Roman" w:hAnsi="Times New Roman" w:cs="Times New Roman"/>
          <w:sz w:val="24"/>
          <w:szCs w:val="24"/>
        </w:rPr>
        <w:t xml:space="preserve"> Keďže sú empiricky dokázané štatisticky významné korelácie medzi pracovnou a celkovou životnou spokojnosťou, otázne je: </w:t>
      </w:r>
      <w:r w:rsidR="00B06F30" w:rsidRPr="00B06F30">
        <w:rPr>
          <w:rFonts w:ascii="Times New Roman" w:hAnsi="Times New Roman" w:cs="Times New Roman"/>
          <w:i/>
          <w:sz w:val="24"/>
          <w:szCs w:val="24"/>
        </w:rPr>
        <w:t>Aký súvis má toto zistenie s</w:t>
      </w:r>
      <w:r w:rsidR="00B06F30">
        <w:rPr>
          <w:rFonts w:ascii="Times New Roman" w:hAnsi="Times New Roman" w:cs="Times New Roman"/>
          <w:i/>
          <w:sz w:val="24"/>
          <w:szCs w:val="24"/>
        </w:rPr>
        <w:t xml:space="preserve"> výskumným</w:t>
      </w:r>
      <w:r w:rsidR="00B06F30" w:rsidRPr="00B06F30">
        <w:rPr>
          <w:rFonts w:ascii="Times New Roman" w:hAnsi="Times New Roman" w:cs="Times New Roman"/>
          <w:i/>
          <w:sz w:val="24"/>
          <w:szCs w:val="24"/>
        </w:rPr>
        <w:t xml:space="preserve"> zistením </w:t>
      </w:r>
      <w:r w:rsidR="00D36EAB">
        <w:rPr>
          <w:rFonts w:ascii="Times New Roman" w:hAnsi="Times New Roman" w:cs="Times New Roman"/>
          <w:i/>
          <w:sz w:val="24"/>
          <w:szCs w:val="24"/>
        </w:rPr>
        <w:t>habilitantky</w:t>
      </w:r>
      <w:r w:rsidR="00B06F30" w:rsidRPr="00B06F30">
        <w:rPr>
          <w:rFonts w:ascii="Times New Roman" w:hAnsi="Times New Roman" w:cs="Times New Roman"/>
          <w:i/>
          <w:sz w:val="24"/>
          <w:szCs w:val="24"/>
        </w:rPr>
        <w:t xml:space="preserve">, že respondenti jej súboru s najdlhšou praxou odpovedali viac pesimisticky o subjektívnom prežívaní pracovnej úspešnosti? </w:t>
      </w:r>
      <w:r w:rsidR="00B06F30">
        <w:rPr>
          <w:rFonts w:ascii="Times New Roman" w:hAnsi="Times New Roman" w:cs="Times New Roman"/>
          <w:i/>
          <w:sz w:val="24"/>
          <w:szCs w:val="24"/>
        </w:rPr>
        <w:t xml:space="preserve">Klesá </w:t>
      </w:r>
      <w:r w:rsidR="009B1E58">
        <w:rPr>
          <w:rFonts w:ascii="Times New Roman" w:hAnsi="Times New Roman" w:cs="Times New Roman"/>
          <w:i/>
          <w:sz w:val="24"/>
          <w:szCs w:val="24"/>
        </w:rPr>
        <w:t xml:space="preserve">pracovná a </w:t>
      </w:r>
      <w:r w:rsidR="00B06F30">
        <w:rPr>
          <w:rFonts w:ascii="Times New Roman" w:hAnsi="Times New Roman" w:cs="Times New Roman"/>
          <w:i/>
          <w:sz w:val="24"/>
          <w:szCs w:val="24"/>
        </w:rPr>
        <w:t>životná spokojnosť učiteľov s</w:t>
      </w:r>
      <w:r w:rsidR="00A26364">
        <w:rPr>
          <w:rFonts w:ascii="Times New Roman" w:hAnsi="Times New Roman" w:cs="Times New Roman"/>
          <w:i/>
          <w:sz w:val="24"/>
          <w:szCs w:val="24"/>
        </w:rPr>
        <w:t xml:space="preserve"> pribúdajúcimi rokmi učiteľskej </w:t>
      </w:r>
      <w:r w:rsidR="00B06F30">
        <w:rPr>
          <w:rFonts w:ascii="Times New Roman" w:hAnsi="Times New Roman" w:cs="Times New Roman"/>
          <w:i/>
          <w:sz w:val="24"/>
          <w:szCs w:val="24"/>
        </w:rPr>
        <w:t>prax</w:t>
      </w:r>
      <w:r w:rsidR="00A26364">
        <w:rPr>
          <w:rFonts w:ascii="Times New Roman" w:hAnsi="Times New Roman" w:cs="Times New Roman"/>
          <w:i/>
          <w:sz w:val="24"/>
          <w:szCs w:val="24"/>
        </w:rPr>
        <w:t>e</w:t>
      </w:r>
      <w:r w:rsidR="00B06F30">
        <w:rPr>
          <w:rFonts w:ascii="Times New Roman" w:hAnsi="Times New Roman" w:cs="Times New Roman"/>
          <w:i/>
          <w:sz w:val="24"/>
          <w:szCs w:val="24"/>
        </w:rPr>
        <w:t>? Ak áno, prečo?</w:t>
      </w:r>
    </w:p>
    <w:p w:rsidR="00254707" w:rsidRDefault="00B06F30" w:rsidP="008A160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F30">
        <w:rPr>
          <w:rFonts w:ascii="Times New Roman" w:hAnsi="Times New Roman" w:cs="Times New Roman"/>
          <w:sz w:val="24"/>
          <w:szCs w:val="24"/>
        </w:rPr>
        <w:lastRenderedPageBreak/>
        <w:t>Najrozsiahlejšia</w:t>
      </w:r>
      <w:r>
        <w:rPr>
          <w:rFonts w:ascii="Times New Roman" w:hAnsi="Times New Roman" w:cs="Times New Roman"/>
          <w:i/>
          <w:sz w:val="24"/>
          <w:szCs w:val="24"/>
        </w:rPr>
        <w:t xml:space="preserve"> p</w:t>
      </w:r>
      <w:r w:rsidR="00C252BD" w:rsidRPr="008155B0">
        <w:rPr>
          <w:rFonts w:ascii="Times New Roman" w:hAnsi="Times New Roman" w:cs="Times New Roman"/>
          <w:i/>
          <w:sz w:val="24"/>
          <w:szCs w:val="24"/>
        </w:rPr>
        <w:t>iata kapitola</w:t>
      </w:r>
      <w:r w:rsidR="00C252BD">
        <w:rPr>
          <w:rFonts w:ascii="Times New Roman" w:hAnsi="Times New Roman" w:cs="Times New Roman"/>
          <w:sz w:val="24"/>
          <w:szCs w:val="24"/>
        </w:rPr>
        <w:t xml:space="preserve"> je venovaná vlastn</w:t>
      </w:r>
      <w:r w:rsidR="004611BC">
        <w:rPr>
          <w:rFonts w:ascii="Times New Roman" w:hAnsi="Times New Roman" w:cs="Times New Roman"/>
          <w:sz w:val="24"/>
          <w:szCs w:val="24"/>
        </w:rPr>
        <w:t>ému</w:t>
      </w:r>
      <w:r w:rsidR="00C252BD">
        <w:rPr>
          <w:rFonts w:ascii="Times New Roman" w:hAnsi="Times New Roman" w:cs="Times New Roman"/>
          <w:sz w:val="24"/>
          <w:szCs w:val="24"/>
        </w:rPr>
        <w:t xml:space="preserve"> </w:t>
      </w:r>
      <w:r w:rsidR="004611BC">
        <w:rPr>
          <w:rFonts w:ascii="Times New Roman" w:hAnsi="Times New Roman" w:cs="Times New Roman"/>
          <w:sz w:val="24"/>
          <w:szCs w:val="24"/>
        </w:rPr>
        <w:t xml:space="preserve">výskumu </w:t>
      </w:r>
      <w:r w:rsidR="00C252BD">
        <w:rPr>
          <w:rFonts w:ascii="Times New Roman" w:hAnsi="Times New Roman" w:cs="Times New Roman"/>
          <w:sz w:val="24"/>
          <w:szCs w:val="24"/>
        </w:rPr>
        <w:t>habilitantky so zámerom zachytiť subjektívne poňatie úspešnosti v profesii učiteľa a hľadať obsahovú a významovú kompleme</w:t>
      </w:r>
      <w:r w:rsidR="00567064">
        <w:rPr>
          <w:rFonts w:ascii="Times New Roman" w:hAnsi="Times New Roman" w:cs="Times New Roman"/>
          <w:sz w:val="24"/>
          <w:szCs w:val="24"/>
        </w:rPr>
        <w:t>n</w:t>
      </w:r>
      <w:r w:rsidR="00C252BD">
        <w:rPr>
          <w:rFonts w:ascii="Times New Roman" w:hAnsi="Times New Roman" w:cs="Times New Roman"/>
          <w:sz w:val="24"/>
          <w:szCs w:val="24"/>
        </w:rPr>
        <w:t>taritu konštruktov pracovnej a profesijnej úspešnosti. Výskumné šetrenie bolo realizované v dvoch etapách.  V prvej etape autork</w:t>
      </w:r>
      <w:r w:rsidR="008A3C45">
        <w:rPr>
          <w:rFonts w:ascii="Times New Roman" w:hAnsi="Times New Roman" w:cs="Times New Roman"/>
          <w:sz w:val="24"/>
          <w:szCs w:val="24"/>
        </w:rPr>
        <w:t>a</w:t>
      </w:r>
      <w:r w:rsidR="00C252BD">
        <w:rPr>
          <w:rFonts w:ascii="Times New Roman" w:hAnsi="Times New Roman" w:cs="Times New Roman"/>
          <w:sz w:val="24"/>
          <w:szCs w:val="24"/>
        </w:rPr>
        <w:t xml:space="preserve"> využila dotazníkovú metódu, pri ktorej sa inšpirovala Minesotskou škálou pracovnej spokojnosti. Dotazníkom získala veľké množstvo výskumných dát</w:t>
      </w:r>
      <w:r w:rsidR="008A3C45">
        <w:rPr>
          <w:rFonts w:ascii="Times New Roman" w:hAnsi="Times New Roman" w:cs="Times New Roman"/>
          <w:sz w:val="24"/>
          <w:szCs w:val="24"/>
        </w:rPr>
        <w:t xml:space="preserve"> o pracovnej spokojnosti učiteľov v intrinsickej a extrinsickej oblasti</w:t>
      </w:r>
      <w:r w:rsidR="00C252BD">
        <w:rPr>
          <w:rFonts w:ascii="Times New Roman" w:hAnsi="Times New Roman" w:cs="Times New Roman"/>
          <w:sz w:val="24"/>
          <w:szCs w:val="24"/>
        </w:rPr>
        <w:t xml:space="preserve">, ktoré podrobne a korektne štatisticky vyhodnotila. </w:t>
      </w:r>
      <w:r w:rsidR="008A3C45">
        <w:rPr>
          <w:rFonts w:ascii="Times New Roman" w:hAnsi="Times New Roman" w:cs="Times New Roman"/>
          <w:sz w:val="24"/>
          <w:szCs w:val="24"/>
        </w:rPr>
        <w:t xml:space="preserve">Hoci reliabilita dotazníka je podľa uskutočnených meraní veľmi dobrá, </w:t>
      </w:r>
      <w:r w:rsidR="00C252BD">
        <w:rPr>
          <w:rFonts w:ascii="Times New Roman" w:hAnsi="Times New Roman" w:cs="Times New Roman"/>
          <w:sz w:val="24"/>
          <w:szCs w:val="24"/>
        </w:rPr>
        <w:t xml:space="preserve">sama </w:t>
      </w:r>
      <w:r w:rsidR="008A3C45">
        <w:rPr>
          <w:rFonts w:ascii="Times New Roman" w:hAnsi="Times New Roman" w:cs="Times New Roman"/>
          <w:sz w:val="24"/>
          <w:szCs w:val="24"/>
        </w:rPr>
        <w:t xml:space="preserve">autorka </w:t>
      </w:r>
      <w:r w:rsidR="00C252BD">
        <w:rPr>
          <w:rFonts w:ascii="Times New Roman" w:hAnsi="Times New Roman" w:cs="Times New Roman"/>
          <w:sz w:val="24"/>
          <w:szCs w:val="24"/>
        </w:rPr>
        <w:t xml:space="preserve">uviedla </w:t>
      </w:r>
      <w:r w:rsidR="008A3C45">
        <w:rPr>
          <w:rFonts w:ascii="Times New Roman" w:hAnsi="Times New Roman" w:cs="Times New Roman"/>
          <w:sz w:val="24"/>
          <w:szCs w:val="24"/>
        </w:rPr>
        <w:t xml:space="preserve">že: </w:t>
      </w:r>
      <w:r w:rsidR="00C252BD" w:rsidRPr="007B2390">
        <w:rPr>
          <w:rFonts w:ascii="Times New Roman" w:hAnsi="Times New Roman" w:cs="Times New Roman"/>
          <w:i/>
          <w:sz w:val="24"/>
          <w:szCs w:val="24"/>
        </w:rPr>
        <w:t>„...nástroj bude vhodné v niekoľkých aspektoch modifikovať, pretože môže byť vo svojej rozsiahlosti pre respondentov demotivujúci.“</w:t>
      </w:r>
      <w:r w:rsidR="00C252BD">
        <w:rPr>
          <w:rFonts w:ascii="Times New Roman" w:hAnsi="Times New Roman" w:cs="Times New Roman"/>
          <w:sz w:val="24"/>
          <w:szCs w:val="24"/>
        </w:rPr>
        <w:t xml:space="preserve"> Ja dodávam, že </w:t>
      </w:r>
      <w:r w:rsidR="004C6FB9">
        <w:rPr>
          <w:rFonts w:ascii="Times New Roman" w:hAnsi="Times New Roman" w:cs="Times New Roman"/>
          <w:sz w:val="24"/>
          <w:szCs w:val="24"/>
        </w:rPr>
        <w:t xml:space="preserve">v </w:t>
      </w:r>
      <w:r w:rsidR="00C252BD">
        <w:rPr>
          <w:rFonts w:ascii="Times New Roman" w:hAnsi="Times New Roman" w:cs="Times New Roman"/>
          <w:sz w:val="24"/>
          <w:szCs w:val="24"/>
        </w:rPr>
        <w:t>položk</w:t>
      </w:r>
      <w:r w:rsidR="004C6FB9">
        <w:rPr>
          <w:rFonts w:ascii="Times New Roman" w:hAnsi="Times New Roman" w:cs="Times New Roman"/>
          <w:sz w:val="24"/>
          <w:szCs w:val="24"/>
        </w:rPr>
        <w:t>ách</w:t>
      </w:r>
      <w:r w:rsidR="00C252BD">
        <w:rPr>
          <w:rFonts w:ascii="Times New Roman" w:hAnsi="Times New Roman" w:cs="Times New Roman"/>
          <w:sz w:val="24"/>
          <w:szCs w:val="24"/>
        </w:rPr>
        <w:t xml:space="preserve"> </w:t>
      </w:r>
      <w:r w:rsidR="004C6FB9">
        <w:rPr>
          <w:rFonts w:ascii="Times New Roman" w:hAnsi="Times New Roman" w:cs="Times New Roman"/>
          <w:sz w:val="24"/>
          <w:szCs w:val="24"/>
        </w:rPr>
        <w:t>č. 18 a č. 28  sa respondenti nem</w:t>
      </w:r>
      <w:r w:rsidR="00542DF4">
        <w:rPr>
          <w:rFonts w:ascii="Times New Roman" w:hAnsi="Times New Roman" w:cs="Times New Roman"/>
          <w:sz w:val="24"/>
          <w:szCs w:val="24"/>
        </w:rPr>
        <w:t>ali možnosť</w:t>
      </w:r>
      <w:r w:rsidR="004C6FB9">
        <w:rPr>
          <w:rFonts w:ascii="Times New Roman" w:hAnsi="Times New Roman" w:cs="Times New Roman"/>
          <w:sz w:val="24"/>
          <w:szCs w:val="24"/>
        </w:rPr>
        <w:t xml:space="preserve"> rozhodovať jednoznačne. </w:t>
      </w:r>
      <w:r w:rsidR="00974FCD">
        <w:rPr>
          <w:rFonts w:ascii="Times New Roman" w:hAnsi="Times New Roman" w:cs="Times New Roman"/>
          <w:sz w:val="24"/>
          <w:szCs w:val="24"/>
        </w:rPr>
        <w:t>V prípade následného využitia výskumného nástroja  je potrebné s tým počítať.</w:t>
      </w:r>
      <w:r w:rsidR="009B1E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222" w:rsidRDefault="00542DF4" w:rsidP="0076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Zámerom druhej etapy výskumu bolo navrhnúť a testovať kvalitatívnu techniku písomného opytovania vo forme otvorených otázok, voľných verbálnych asociácií a nedokončených viet, využiť techniku kritických incidentov a kvantitatívnu techniku dotazníka č. 1 s názvom </w:t>
      </w:r>
      <w:r w:rsidRPr="008155B0">
        <w:rPr>
          <w:rFonts w:ascii="Times New Roman" w:hAnsi="Times New Roman" w:cs="Times New Roman"/>
          <w:i/>
          <w:sz w:val="24"/>
          <w:szCs w:val="24"/>
        </w:rPr>
        <w:t>Subjektívne prežívanie pracovnej úspešnosti</w:t>
      </w:r>
      <w:r>
        <w:rPr>
          <w:rFonts w:ascii="Times New Roman" w:hAnsi="Times New Roman" w:cs="Times New Roman"/>
          <w:sz w:val="24"/>
          <w:szCs w:val="24"/>
        </w:rPr>
        <w:t xml:space="preserve"> a č. 2 </w:t>
      </w:r>
      <w:r w:rsidRPr="008155B0">
        <w:rPr>
          <w:rFonts w:ascii="Times New Roman" w:hAnsi="Times New Roman" w:cs="Times New Roman"/>
          <w:i/>
          <w:sz w:val="24"/>
          <w:szCs w:val="24"/>
        </w:rPr>
        <w:t>Profesijné ciele a úspešnosť ich napĺňania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D607E">
        <w:rPr>
          <w:rFonts w:ascii="Times New Roman" w:hAnsi="Times New Roman" w:cs="Times New Roman"/>
          <w:sz w:val="24"/>
          <w:szCs w:val="24"/>
        </w:rPr>
        <w:t xml:space="preserve">Cieľom bolo zistiť mieru dosahovaného úspechu vo vybraných aspektoch profesijného výkonu, dôležitosť vybraných profesijných cieľov a mieru úspešnosti pri ich dosahovaní. </w:t>
      </w:r>
      <w:r w:rsidR="001250E8">
        <w:rPr>
          <w:rFonts w:ascii="Times New Roman" w:hAnsi="Times New Roman" w:cs="Times New Roman"/>
          <w:sz w:val="24"/>
          <w:szCs w:val="24"/>
        </w:rPr>
        <w:t>Oceňujem množstvo oslovených respondentov, rôznorodosť výskumných nástrojov,  variabilitu výskumných procedúr a techník štatistickej analýzy, ktoré priniesli</w:t>
      </w:r>
      <w:r w:rsidR="000D607E">
        <w:rPr>
          <w:rFonts w:ascii="Times New Roman" w:hAnsi="Times New Roman" w:cs="Times New Roman"/>
          <w:sz w:val="24"/>
          <w:szCs w:val="24"/>
        </w:rPr>
        <w:t xml:space="preserve"> </w:t>
      </w:r>
      <w:r w:rsidR="001250E8">
        <w:rPr>
          <w:rFonts w:ascii="Times New Roman" w:hAnsi="Times New Roman" w:cs="Times New Roman"/>
          <w:sz w:val="24"/>
          <w:szCs w:val="24"/>
        </w:rPr>
        <w:t>veľké množstvo zistení v závislosti na premenných</w:t>
      </w:r>
      <w:r w:rsidR="00A23D21">
        <w:rPr>
          <w:rFonts w:ascii="Times New Roman" w:hAnsi="Times New Roman" w:cs="Times New Roman"/>
          <w:sz w:val="24"/>
          <w:szCs w:val="24"/>
        </w:rPr>
        <w:t>.</w:t>
      </w:r>
      <w:r w:rsidR="001250E8">
        <w:rPr>
          <w:rFonts w:ascii="Times New Roman" w:hAnsi="Times New Roman" w:cs="Times New Roman"/>
          <w:sz w:val="24"/>
          <w:szCs w:val="24"/>
        </w:rPr>
        <w:t xml:space="preserve"> </w:t>
      </w:r>
      <w:r w:rsidR="00E96BE6">
        <w:rPr>
          <w:rFonts w:ascii="Times New Roman" w:hAnsi="Times New Roman" w:cs="Times New Roman"/>
          <w:sz w:val="24"/>
          <w:szCs w:val="24"/>
        </w:rPr>
        <w:t xml:space="preserve">Obzvlášť cenné sú výsledky kvalitatívneho šetrenia a analýzy 421 výrokov v štyroch kategóriách: Žiak a jeho úspech; Profesijná zdatnosť, chcem byť, môžem, som schopný; Ja v profesii; Plat a kariéra. </w:t>
      </w:r>
      <w:r w:rsidR="00CC1E97">
        <w:rPr>
          <w:rFonts w:ascii="Times New Roman" w:hAnsi="Times New Roman" w:cs="Times New Roman"/>
          <w:sz w:val="24"/>
          <w:szCs w:val="24"/>
        </w:rPr>
        <w:t>Posledná využitá procedúra písomného opytovania s názvom Kritické udalosti a ich riešenie priniesla zaujímavé výsledky v podobe výrokov, ktoré habilitantka kódovala podľa úspešného a neúspešného riešenia. Empiricky cenné sú ponaučenia a</w:t>
      </w:r>
      <w:r w:rsidR="00AD017C">
        <w:rPr>
          <w:rFonts w:ascii="Times New Roman" w:hAnsi="Times New Roman" w:cs="Times New Roman"/>
          <w:sz w:val="24"/>
          <w:szCs w:val="24"/>
        </w:rPr>
        <w:t> </w:t>
      </w:r>
      <w:r w:rsidR="00CC1E97">
        <w:rPr>
          <w:rFonts w:ascii="Times New Roman" w:hAnsi="Times New Roman" w:cs="Times New Roman"/>
          <w:sz w:val="24"/>
          <w:szCs w:val="24"/>
        </w:rPr>
        <w:t>postoje</w:t>
      </w:r>
      <w:r w:rsidR="00AD017C">
        <w:rPr>
          <w:rFonts w:ascii="Times New Roman" w:hAnsi="Times New Roman" w:cs="Times New Roman"/>
          <w:sz w:val="24"/>
          <w:szCs w:val="24"/>
        </w:rPr>
        <w:t xml:space="preserve"> získané prostredníctvom otázky: „</w:t>
      </w:r>
      <w:r w:rsidR="00AD017C" w:rsidRPr="00AD017C">
        <w:rPr>
          <w:rFonts w:ascii="Times New Roman" w:hAnsi="Times New Roman" w:cs="Times New Roman"/>
          <w:i/>
          <w:sz w:val="24"/>
          <w:szCs w:val="24"/>
        </w:rPr>
        <w:t>Čo dôležité ste si podľa Vás uvedomili na týchto situáciách</w:t>
      </w:r>
      <w:r w:rsidR="00AD017C">
        <w:rPr>
          <w:rFonts w:ascii="Times New Roman" w:hAnsi="Times New Roman" w:cs="Times New Roman"/>
          <w:i/>
          <w:sz w:val="24"/>
          <w:szCs w:val="24"/>
        </w:rPr>
        <w:t xml:space="preserve">?“. </w:t>
      </w:r>
      <w:r w:rsidR="00AD017C" w:rsidRPr="00AD017C">
        <w:rPr>
          <w:rFonts w:ascii="Times New Roman" w:hAnsi="Times New Roman" w:cs="Times New Roman"/>
          <w:sz w:val="24"/>
          <w:szCs w:val="24"/>
        </w:rPr>
        <w:t xml:space="preserve">Podľa mňa by </w:t>
      </w:r>
      <w:r w:rsidR="00567064">
        <w:rPr>
          <w:rFonts w:ascii="Times New Roman" w:hAnsi="Times New Roman" w:cs="Times New Roman"/>
          <w:sz w:val="24"/>
          <w:szCs w:val="24"/>
        </w:rPr>
        <w:t xml:space="preserve">sa </w:t>
      </w:r>
      <w:r w:rsidR="00A23D21">
        <w:rPr>
          <w:rFonts w:ascii="Times New Roman" w:hAnsi="Times New Roman" w:cs="Times New Roman"/>
          <w:sz w:val="24"/>
          <w:szCs w:val="24"/>
        </w:rPr>
        <w:t xml:space="preserve">tieto výroky </w:t>
      </w:r>
      <w:r w:rsidR="00AD017C" w:rsidRPr="00AD017C">
        <w:rPr>
          <w:rFonts w:ascii="Times New Roman" w:hAnsi="Times New Roman" w:cs="Times New Roman"/>
          <w:sz w:val="24"/>
          <w:szCs w:val="24"/>
        </w:rPr>
        <w:t>mohl</w:t>
      </w:r>
      <w:r w:rsidR="00567064">
        <w:rPr>
          <w:rFonts w:ascii="Times New Roman" w:hAnsi="Times New Roman" w:cs="Times New Roman"/>
          <w:sz w:val="24"/>
          <w:szCs w:val="24"/>
        </w:rPr>
        <w:t>i</w:t>
      </w:r>
      <w:r w:rsidR="00AD017C" w:rsidRPr="00AD017C">
        <w:rPr>
          <w:rFonts w:ascii="Times New Roman" w:hAnsi="Times New Roman" w:cs="Times New Roman"/>
          <w:sz w:val="24"/>
          <w:szCs w:val="24"/>
        </w:rPr>
        <w:t xml:space="preserve"> nazývať</w:t>
      </w:r>
      <w:r w:rsidR="00CC1E97">
        <w:rPr>
          <w:rFonts w:ascii="Times New Roman" w:hAnsi="Times New Roman" w:cs="Times New Roman"/>
          <w:sz w:val="24"/>
          <w:szCs w:val="24"/>
        </w:rPr>
        <w:t xml:space="preserve"> „učiteľovou</w:t>
      </w:r>
      <w:r w:rsidR="00AD017C">
        <w:rPr>
          <w:rFonts w:ascii="Times New Roman" w:hAnsi="Times New Roman" w:cs="Times New Roman"/>
          <w:sz w:val="24"/>
          <w:szCs w:val="24"/>
        </w:rPr>
        <w:t xml:space="preserve"> subjektívnou múdrosťou</w:t>
      </w:r>
      <w:r w:rsidR="00CC1E97">
        <w:rPr>
          <w:rFonts w:ascii="Times New Roman" w:hAnsi="Times New Roman" w:cs="Times New Roman"/>
          <w:sz w:val="24"/>
          <w:szCs w:val="24"/>
        </w:rPr>
        <w:t>“</w:t>
      </w:r>
      <w:r w:rsidR="00AD017C">
        <w:rPr>
          <w:rFonts w:ascii="Times New Roman" w:hAnsi="Times New Roman" w:cs="Times New Roman"/>
          <w:sz w:val="24"/>
          <w:szCs w:val="24"/>
        </w:rPr>
        <w:t>.</w:t>
      </w:r>
      <w:r w:rsidR="007622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222" w:rsidRPr="00762222" w:rsidRDefault="00762222" w:rsidP="0076222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50E8" w:rsidRPr="00E96BE6">
        <w:rPr>
          <w:rFonts w:ascii="Times New Roman" w:hAnsi="Times New Roman" w:cs="Times New Roman"/>
          <w:sz w:val="24"/>
          <w:szCs w:val="24"/>
        </w:rPr>
        <w:t>V závere habilitačnej práce sa autorka vracia v </w:t>
      </w:r>
      <w:r w:rsidR="00E96BE6" w:rsidRPr="00E96BE6">
        <w:rPr>
          <w:rFonts w:ascii="Times New Roman" w:hAnsi="Times New Roman" w:cs="Times New Roman"/>
          <w:sz w:val="24"/>
          <w:szCs w:val="24"/>
        </w:rPr>
        <w:t>rozsiahlej</w:t>
      </w:r>
      <w:r w:rsidR="001250E8" w:rsidRPr="00E96BE6">
        <w:rPr>
          <w:rFonts w:ascii="Times New Roman" w:hAnsi="Times New Roman" w:cs="Times New Roman"/>
          <w:sz w:val="24"/>
          <w:szCs w:val="24"/>
        </w:rPr>
        <w:t xml:space="preserve"> forme k zhodnoteniu vlastných zistení. Využíva pritom metodologickú zrelosť</w:t>
      </w:r>
      <w:r w:rsidR="00E96BE6" w:rsidRPr="00E96BE6">
        <w:rPr>
          <w:rFonts w:ascii="Times New Roman" w:hAnsi="Times New Roman" w:cs="Times New Roman"/>
          <w:sz w:val="24"/>
          <w:szCs w:val="24"/>
        </w:rPr>
        <w:t>, poznatkový potenciál</w:t>
      </w:r>
      <w:r w:rsidR="001250E8" w:rsidRPr="00E96BE6">
        <w:rPr>
          <w:rFonts w:ascii="Times New Roman" w:hAnsi="Times New Roman" w:cs="Times New Roman"/>
          <w:sz w:val="24"/>
          <w:szCs w:val="24"/>
        </w:rPr>
        <w:t xml:space="preserve"> </w:t>
      </w:r>
      <w:r w:rsidR="00E96BE6" w:rsidRPr="00E96BE6">
        <w:rPr>
          <w:rFonts w:ascii="Times New Roman" w:hAnsi="Times New Roman" w:cs="Times New Roman"/>
          <w:sz w:val="24"/>
          <w:szCs w:val="24"/>
        </w:rPr>
        <w:t xml:space="preserve">aj schopnosť zovšeobecniť získané zistenia. </w:t>
      </w:r>
      <w:r w:rsidR="001250E8" w:rsidRPr="00E96B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EAB" w:rsidRDefault="00D36EAB" w:rsidP="00762222">
      <w:pPr>
        <w:pStyle w:val="Zarkazkladnhotextu"/>
        <w:tabs>
          <w:tab w:val="left" w:pos="374"/>
        </w:tabs>
        <w:spacing w:after="240"/>
        <w:ind w:firstLine="0"/>
        <w:jc w:val="both"/>
        <w:rPr>
          <w:b/>
        </w:rPr>
      </w:pPr>
      <w:r>
        <w:rPr>
          <w:b/>
        </w:rPr>
        <w:t>Posúdenie formálnej stránky habilitačnej práce:</w:t>
      </w:r>
    </w:p>
    <w:p w:rsidR="00894313" w:rsidRPr="00A23D21" w:rsidRDefault="00D36EAB" w:rsidP="00A23D21">
      <w:pPr>
        <w:pStyle w:val="Zarkazkladnhotextu"/>
        <w:tabs>
          <w:tab w:val="left" w:pos="374"/>
        </w:tabs>
        <w:spacing w:after="240"/>
        <w:ind w:firstLine="0"/>
        <w:jc w:val="both"/>
        <w:rPr>
          <w:b/>
        </w:rPr>
      </w:pPr>
      <w:r>
        <w:t xml:space="preserve">Formálnu stránku habilitačnej práce hodnotím vysoko pozitívne. Predmetná práca je napísaná v súlade s príslušnou normou ISO 690. V prípade publikovania práce je </w:t>
      </w:r>
      <w:r w:rsidR="00974FCD">
        <w:t xml:space="preserve">však </w:t>
      </w:r>
      <w:r>
        <w:t xml:space="preserve">potrebné odstrániť drobné formálne nedostatky. </w:t>
      </w:r>
    </w:p>
    <w:p w:rsidR="0083563D" w:rsidRDefault="0083563D" w:rsidP="008A160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práci </w:t>
      </w:r>
      <w:r w:rsidRPr="00762222">
        <w:rPr>
          <w:rFonts w:ascii="Times New Roman" w:hAnsi="Times New Roman" w:cs="Times New Roman"/>
          <w:b/>
          <w:sz w:val="24"/>
          <w:szCs w:val="24"/>
        </w:rPr>
        <w:t>oceňujem nasledovné aspekty</w:t>
      </w:r>
      <w:r>
        <w:rPr>
          <w:rFonts w:ascii="Times New Roman" w:hAnsi="Times New Roman" w:cs="Times New Roman"/>
          <w:sz w:val="24"/>
          <w:szCs w:val="24"/>
        </w:rPr>
        <w:t xml:space="preserve"> a uvádzam </w:t>
      </w:r>
      <w:r w:rsidRPr="00762222">
        <w:rPr>
          <w:rFonts w:ascii="Times New Roman" w:hAnsi="Times New Roman" w:cs="Times New Roman"/>
          <w:b/>
          <w:sz w:val="24"/>
          <w:szCs w:val="24"/>
        </w:rPr>
        <w:t>podnety do diskusie</w:t>
      </w:r>
      <w:r>
        <w:rPr>
          <w:rFonts w:ascii="Times New Roman" w:hAnsi="Times New Roman" w:cs="Times New Roman"/>
          <w:sz w:val="24"/>
          <w:szCs w:val="24"/>
        </w:rPr>
        <w:t xml:space="preserve"> pre autorku práce:</w:t>
      </w:r>
    </w:p>
    <w:p w:rsidR="00452452" w:rsidRPr="00452452" w:rsidRDefault="00452452" w:rsidP="00A23D21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452">
        <w:rPr>
          <w:rFonts w:ascii="Times New Roman" w:hAnsi="Times New Roman" w:cs="Times New Roman"/>
          <w:sz w:val="24"/>
          <w:szCs w:val="24"/>
        </w:rPr>
        <w:t xml:space="preserve">Dobrý prehľad autorky o domácich a zahraničných výskumoch v predmetnej problematike;  </w:t>
      </w:r>
    </w:p>
    <w:p w:rsidR="00452452" w:rsidRPr="00452452" w:rsidRDefault="00452452" w:rsidP="00A23D21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452">
        <w:rPr>
          <w:rFonts w:ascii="Times New Roman" w:hAnsi="Times New Roman" w:cs="Times New Roman"/>
          <w:sz w:val="24"/>
          <w:szCs w:val="24"/>
        </w:rPr>
        <w:t xml:space="preserve">Dôkladnú rešerš slovenskej aj zahraničnej literatúry, ktorá je funkčne využívaná v texte resp. v poznámkach pod čiarou. </w:t>
      </w:r>
    </w:p>
    <w:p w:rsidR="0083563D" w:rsidRDefault="0083563D" w:rsidP="00A23D21">
      <w:pPr>
        <w:pStyle w:val="Odsekzoznamu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452">
        <w:rPr>
          <w:rFonts w:ascii="Times New Roman" w:hAnsi="Times New Roman" w:cs="Times New Roman"/>
          <w:sz w:val="24"/>
          <w:szCs w:val="24"/>
        </w:rPr>
        <w:t>Dôkladné rozpracovanie použ</w:t>
      </w:r>
      <w:r w:rsidR="00452452" w:rsidRPr="00452452">
        <w:rPr>
          <w:rFonts w:ascii="Times New Roman" w:hAnsi="Times New Roman" w:cs="Times New Roman"/>
          <w:sz w:val="24"/>
          <w:szCs w:val="24"/>
        </w:rPr>
        <w:t xml:space="preserve">itých </w:t>
      </w:r>
      <w:r w:rsidRPr="00452452">
        <w:rPr>
          <w:rFonts w:ascii="Times New Roman" w:hAnsi="Times New Roman" w:cs="Times New Roman"/>
          <w:sz w:val="24"/>
          <w:szCs w:val="24"/>
        </w:rPr>
        <w:t xml:space="preserve">výskumných </w:t>
      </w:r>
      <w:r w:rsidR="00452452" w:rsidRPr="00452452">
        <w:rPr>
          <w:rFonts w:ascii="Times New Roman" w:hAnsi="Times New Roman" w:cs="Times New Roman"/>
          <w:sz w:val="24"/>
          <w:szCs w:val="24"/>
        </w:rPr>
        <w:t>procedúr a zovšeobecnenie výskumných zistení.</w:t>
      </w:r>
    </w:p>
    <w:p w:rsidR="00452452" w:rsidRPr="00452452" w:rsidRDefault="00452452" w:rsidP="00A23D21">
      <w:pPr>
        <w:pStyle w:val="Odsekzoznamu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364" w:rsidRDefault="00A26364" w:rsidP="00A23D21">
      <w:pPr>
        <w:pStyle w:val="Odsekzoznamu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364">
        <w:rPr>
          <w:rFonts w:ascii="Times New Roman" w:hAnsi="Times New Roman" w:cs="Times New Roman"/>
          <w:sz w:val="24"/>
          <w:szCs w:val="24"/>
        </w:rPr>
        <w:lastRenderedPageBreak/>
        <w:t>Na základe historickej genézy posúďte, prečo sa u učiteľov v Česku a na Slovensku neukotvil termín „učiteľská kariéra“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6364" w:rsidRDefault="00A26364" w:rsidP="00A23D21">
      <w:pPr>
        <w:pStyle w:val="Odsekzoznamu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452" w:rsidRPr="00A23D21" w:rsidRDefault="00A26364" w:rsidP="00A23D21">
      <w:pPr>
        <w:pStyle w:val="Odsekzoznamu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Zamyslite sa nad hodnotami učiteľa ako intervenujúcou premenou pracovnej spokojnosti a vysvetlite ako pracovná spokojnosť učiteľa súvisí s kultúrou školy.</w:t>
      </w:r>
    </w:p>
    <w:p w:rsidR="00452452" w:rsidRDefault="00452452" w:rsidP="008A160D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2452">
        <w:rPr>
          <w:rFonts w:ascii="Times New Roman" w:hAnsi="Times New Roman" w:cs="Times New Roman"/>
          <w:b/>
          <w:sz w:val="24"/>
          <w:szCs w:val="24"/>
        </w:rPr>
        <w:t>Záver</w:t>
      </w:r>
    </w:p>
    <w:p w:rsidR="008A160D" w:rsidRPr="00762222" w:rsidRDefault="008A160D" w:rsidP="008A160D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60D">
        <w:rPr>
          <w:rFonts w:ascii="Times New Roman" w:hAnsi="Times New Roman" w:cs="Times New Roman"/>
          <w:sz w:val="24"/>
          <w:szCs w:val="24"/>
        </w:rPr>
        <w:t>H</w:t>
      </w:r>
      <w:r w:rsidRPr="008A160D">
        <w:rPr>
          <w:rFonts w:ascii="Times New Roman" w:eastAsia="Calibri" w:hAnsi="Times New Roman" w:cs="Times New Roman"/>
          <w:sz w:val="24"/>
          <w:szCs w:val="24"/>
        </w:rPr>
        <w:t xml:space="preserve">abilitantka sa zaoberá   vedecky i spoločensky aktuálnou  problematikou. Predložená </w:t>
      </w:r>
      <w:r w:rsidRPr="008A160D">
        <w:rPr>
          <w:rFonts w:ascii="Times New Roman" w:hAnsi="Times New Roman" w:cs="Times New Roman"/>
          <w:sz w:val="24"/>
          <w:szCs w:val="24"/>
        </w:rPr>
        <w:t xml:space="preserve">habilitačná </w:t>
      </w:r>
      <w:r w:rsidRPr="008A160D">
        <w:rPr>
          <w:rFonts w:ascii="Times New Roman" w:eastAsia="Calibri" w:hAnsi="Times New Roman" w:cs="Times New Roman"/>
          <w:sz w:val="24"/>
          <w:szCs w:val="24"/>
        </w:rPr>
        <w:t xml:space="preserve">práca spĺňa  náročné kritériá, ktoré sú kladené na tento druh prác. </w:t>
      </w:r>
      <w:r w:rsidRPr="008A160D">
        <w:rPr>
          <w:rFonts w:ascii="Times New Roman" w:hAnsi="Times New Roman" w:cs="Times New Roman"/>
          <w:sz w:val="24"/>
          <w:szCs w:val="24"/>
        </w:rPr>
        <w:t xml:space="preserve">Na základe analýzy výsledkov vedecko-výskumnej a publikačnej činnosti i hodnotenia spracovanej habilitačnej práce </w:t>
      </w:r>
      <w:r w:rsidRPr="00762222">
        <w:rPr>
          <w:rFonts w:ascii="Times New Roman" w:hAnsi="Times New Roman" w:cs="Times New Roman"/>
          <w:b/>
          <w:sz w:val="24"/>
          <w:szCs w:val="24"/>
        </w:rPr>
        <w:t>odporúčam</w:t>
      </w:r>
      <w:r w:rsidRPr="008A160D">
        <w:rPr>
          <w:rFonts w:ascii="Times New Roman" w:hAnsi="Times New Roman" w:cs="Times New Roman"/>
          <w:sz w:val="24"/>
          <w:szCs w:val="24"/>
        </w:rPr>
        <w:t>, aby bola</w:t>
      </w:r>
      <w:r>
        <w:rPr>
          <w:rFonts w:ascii="Times New Roman" w:hAnsi="Times New Roman" w:cs="Times New Roman"/>
          <w:sz w:val="24"/>
          <w:szCs w:val="24"/>
        </w:rPr>
        <w:t xml:space="preserve"> Mgr. at Mgr. Alene Seberovej</w:t>
      </w:r>
      <w:r w:rsidRPr="008A160D">
        <w:rPr>
          <w:rFonts w:ascii="Times New Roman" w:hAnsi="Times New Roman" w:cs="Times New Roman"/>
          <w:sz w:val="24"/>
          <w:szCs w:val="24"/>
        </w:rPr>
        <w:t xml:space="preserve">, PhD., po habilitačnej prednáške a obhajobe habilitačnej práce udelená vedecko-pedagogická hodnosť </w:t>
      </w:r>
      <w:r w:rsidRPr="00762222">
        <w:rPr>
          <w:rFonts w:ascii="Times New Roman" w:hAnsi="Times New Roman" w:cs="Times New Roman"/>
          <w:b/>
          <w:sz w:val="24"/>
          <w:szCs w:val="24"/>
        </w:rPr>
        <w:t>docentky vo vednom odbore 1.1.5 predškolská a elementárna pedagogika</w:t>
      </w:r>
      <w:r w:rsidRPr="00762222">
        <w:rPr>
          <w:rFonts w:ascii="Times New Roman" w:hAnsi="Times New Roman" w:cs="Times New Roman"/>
          <w:sz w:val="24"/>
          <w:szCs w:val="24"/>
        </w:rPr>
        <w:t>.</w:t>
      </w:r>
    </w:p>
    <w:p w:rsidR="00762222" w:rsidRDefault="00762222" w:rsidP="00762222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2452" w:rsidRPr="00762222" w:rsidRDefault="00762222" w:rsidP="00762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222">
        <w:rPr>
          <w:rFonts w:ascii="Times New Roman" w:hAnsi="Times New Roman" w:cs="Times New Roman"/>
          <w:sz w:val="24"/>
          <w:szCs w:val="24"/>
        </w:rPr>
        <w:t>V Banskej Bystrici dňa 16.4.2015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doc. PaedDr. Simoneta Babiaková, PhD.</w:t>
      </w:r>
    </w:p>
    <w:p w:rsidR="00762222" w:rsidRDefault="00A23D21" w:rsidP="00762222">
      <w:pPr>
        <w:spacing w:after="0" w:line="240" w:lineRule="auto"/>
        <w:ind w:left="4956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oponentka </w:t>
      </w:r>
      <w:r w:rsidRPr="00762222">
        <w:rPr>
          <w:rFonts w:ascii="Times New Roman" w:hAnsi="Times New Roman" w:cs="Times New Roman"/>
          <w:sz w:val="24"/>
          <w:szCs w:val="24"/>
        </w:rPr>
        <w:t>habilitačnej p</w:t>
      </w:r>
      <w:r w:rsidRPr="00A23D21">
        <w:rPr>
          <w:rFonts w:ascii="Times New Roman" w:hAnsi="Times New Roman" w:cs="Times New Roman"/>
          <w:sz w:val="24"/>
          <w:szCs w:val="24"/>
        </w:rPr>
        <w:t>ráce</w:t>
      </w:r>
    </w:p>
    <w:p w:rsidR="00A23D21" w:rsidRPr="00A23D21" w:rsidRDefault="00762222" w:rsidP="00762222">
      <w:pPr>
        <w:spacing w:after="0" w:line="240" w:lineRule="auto"/>
        <w:ind w:left="4956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PF UMB Banská Bystrica</w:t>
      </w:r>
      <w:r w:rsidR="00A23D21" w:rsidRPr="00A23D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222" w:rsidRPr="00762222" w:rsidRDefault="00A23D21" w:rsidP="00762222">
      <w:pPr>
        <w:ind w:left="4956" w:firstLine="708"/>
        <w:jc w:val="right"/>
      </w:pPr>
      <w:r w:rsidRPr="00A2451C">
        <w:tab/>
      </w:r>
      <w:r w:rsidRPr="00A2451C">
        <w:tab/>
      </w:r>
    </w:p>
    <w:sectPr w:rsidR="00762222" w:rsidRPr="00762222" w:rsidSect="00A75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FD1" w:rsidRDefault="00FE7FD1" w:rsidP="00762222">
      <w:pPr>
        <w:spacing w:after="0" w:line="240" w:lineRule="auto"/>
      </w:pPr>
      <w:r>
        <w:separator/>
      </w:r>
    </w:p>
  </w:endnote>
  <w:endnote w:type="continuationSeparator" w:id="0">
    <w:p w:rsidR="00FE7FD1" w:rsidRDefault="00FE7FD1" w:rsidP="0076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FD1" w:rsidRDefault="00FE7FD1" w:rsidP="00762222">
      <w:pPr>
        <w:spacing w:after="0" w:line="240" w:lineRule="auto"/>
      </w:pPr>
      <w:r>
        <w:separator/>
      </w:r>
    </w:p>
  </w:footnote>
  <w:footnote w:type="continuationSeparator" w:id="0">
    <w:p w:rsidR="00FE7FD1" w:rsidRDefault="00FE7FD1" w:rsidP="00762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16619"/>
    <w:multiLevelType w:val="hybridMultilevel"/>
    <w:tmpl w:val="25B297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F2A16"/>
    <w:multiLevelType w:val="hybridMultilevel"/>
    <w:tmpl w:val="CBF403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154EA"/>
    <w:multiLevelType w:val="hybridMultilevel"/>
    <w:tmpl w:val="B64E6262"/>
    <w:lvl w:ilvl="0" w:tplc="795C5F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C1C3C"/>
    <w:multiLevelType w:val="hybridMultilevel"/>
    <w:tmpl w:val="D084D3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914DB"/>
    <w:multiLevelType w:val="hybridMultilevel"/>
    <w:tmpl w:val="917EFF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51"/>
    <w:rsid w:val="0001187F"/>
    <w:rsid w:val="00082FDD"/>
    <w:rsid w:val="000A212D"/>
    <w:rsid w:val="000D607E"/>
    <w:rsid w:val="000F1D12"/>
    <w:rsid w:val="000F6D7A"/>
    <w:rsid w:val="001250E8"/>
    <w:rsid w:val="001D1AE6"/>
    <w:rsid w:val="001E22E8"/>
    <w:rsid w:val="00254707"/>
    <w:rsid w:val="00281351"/>
    <w:rsid w:val="002A63DB"/>
    <w:rsid w:val="002B2ED1"/>
    <w:rsid w:val="003358E5"/>
    <w:rsid w:val="0034612F"/>
    <w:rsid w:val="00404F24"/>
    <w:rsid w:val="00452452"/>
    <w:rsid w:val="004611BC"/>
    <w:rsid w:val="004C6FB9"/>
    <w:rsid w:val="004D66D9"/>
    <w:rsid w:val="00525407"/>
    <w:rsid w:val="00542DF4"/>
    <w:rsid w:val="00567064"/>
    <w:rsid w:val="005A3179"/>
    <w:rsid w:val="005A3CFB"/>
    <w:rsid w:val="006023C5"/>
    <w:rsid w:val="00670026"/>
    <w:rsid w:val="006B3349"/>
    <w:rsid w:val="00700E1D"/>
    <w:rsid w:val="00762222"/>
    <w:rsid w:val="007B2390"/>
    <w:rsid w:val="008155B0"/>
    <w:rsid w:val="00830921"/>
    <w:rsid w:val="00833744"/>
    <w:rsid w:val="0083563D"/>
    <w:rsid w:val="00894313"/>
    <w:rsid w:val="008A160D"/>
    <w:rsid w:val="008A3C45"/>
    <w:rsid w:val="009062E7"/>
    <w:rsid w:val="00970407"/>
    <w:rsid w:val="00974FCD"/>
    <w:rsid w:val="009B1E58"/>
    <w:rsid w:val="00A21231"/>
    <w:rsid w:val="00A23D21"/>
    <w:rsid w:val="00A26364"/>
    <w:rsid w:val="00A32CE8"/>
    <w:rsid w:val="00A75C6E"/>
    <w:rsid w:val="00A9671B"/>
    <w:rsid w:val="00AB07FE"/>
    <w:rsid w:val="00AD017C"/>
    <w:rsid w:val="00B06F30"/>
    <w:rsid w:val="00BB7EC3"/>
    <w:rsid w:val="00BC2DE3"/>
    <w:rsid w:val="00BC7EFF"/>
    <w:rsid w:val="00C252BD"/>
    <w:rsid w:val="00C52D73"/>
    <w:rsid w:val="00CC1E97"/>
    <w:rsid w:val="00CE1FFB"/>
    <w:rsid w:val="00D36EAB"/>
    <w:rsid w:val="00D379A3"/>
    <w:rsid w:val="00DB4ED7"/>
    <w:rsid w:val="00DE5ACB"/>
    <w:rsid w:val="00E06C82"/>
    <w:rsid w:val="00E96BE6"/>
    <w:rsid w:val="00EF0266"/>
    <w:rsid w:val="00FE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8DA13-4083-4879-8F40-554CC5105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281351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28135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y"/>
    <w:link w:val="ZkladntextChar"/>
    <w:unhideWhenUsed/>
    <w:rsid w:val="002813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2813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nhideWhenUsed/>
    <w:rsid w:val="00281351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2813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A2636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762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62222"/>
  </w:style>
  <w:style w:type="paragraph" w:styleId="Pta">
    <w:name w:val="footer"/>
    <w:basedOn w:val="Normlny"/>
    <w:link w:val="PtaChar"/>
    <w:uiPriority w:val="99"/>
    <w:semiHidden/>
    <w:unhideWhenUsed/>
    <w:rsid w:val="00762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62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Simonka</dc:creator>
  <cp:lastModifiedBy>Fudorova Miroslava</cp:lastModifiedBy>
  <cp:revision>2</cp:revision>
  <cp:lastPrinted>2015-04-16T09:58:00Z</cp:lastPrinted>
  <dcterms:created xsi:type="dcterms:W3CDTF">2015-04-16T11:23:00Z</dcterms:created>
  <dcterms:modified xsi:type="dcterms:W3CDTF">2015-04-16T11:23:00Z</dcterms:modified>
</cp:coreProperties>
</file>